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4C71A5">
        <w:rPr>
          <w:rFonts w:ascii="Times New Roman" w:hAnsi="Times New Roman"/>
          <w:b/>
          <w:sz w:val="24"/>
          <w:szCs w:val="24"/>
        </w:rPr>
        <w:t>15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3DE7" w:rsidRPr="000666B5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F3DE7" w:rsidRPr="000666B5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4F3DE7" w:rsidRPr="000666B5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4F3DE7" w:rsidRPr="00425E49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4F3DE7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 xml:space="preserve">körforgalmi csomópont építéséről szóló </w:t>
      </w:r>
    </w:p>
    <w:p w:rsidR="004F3DE7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szerződések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előkészítéséről</w:t>
      </w:r>
    </w:p>
    <w:p w:rsidR="004F3DE7" w:rsidRPr="008268C4" w:rsidRDefault="004F3DE7" w:rsidP="004F3D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3DE7" w:rsidRDefault="004F3DE7" w:rsidP="004F3D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40.000.000.- Ft összegű költségvetési keretet biztosít.</w:t>
      </w:r>
    </w:p>
    <w:p w:rsidR="004F3DE7" w:rsidRPr="0059682E" w:rsidRDefault="004F3DE7" w:rsidP="004F3DE7">
      <w:pPr>
        <w:pStyle w:val="Listaszerbekezds"/>
        <w:numPr>
          <w:ilvl w:val="0"/>
          <w:numId w:val="13"/>
        </w:numPr>
        <w:suppressAutoHyphens/>
        <w:spacing w:before="280" w:after="28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73B5">
        <w:rPr>
          <w:rFonts w:ascii="Times New Roman" w:hAnsi="Times New Roman"/>
          <w:sz w:val="24"/>
          <w:szCs w:val="24"/>
        </w:rPr>
        <w:t>Telki Önkormányzat Képviselő-testülete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B5">
        <w:rPr>
          <w:rFonts w:ascii="Times New Roman" w:hAnsi="Times New Roman"/>
          <w:sz w:val="24"/>
          <w:szCs w:val="24"/>
        </w:rPr>
        <w:t>Telki, Fő u. – Muskátli u. – Napsugár u. – Budajenő</w:t>
      </w:r>
      <w:r>
        <w:rPr>
          <w:rFonts w:ascii="Times New Roman" w:hAnsi="Times New Roman"/>
          <w:sz w:val="24"/>
          <w:szCs w:val="24"/>
        </w:rPr>
        <w:t xml:space="preserve">i u. (1103. j. út 9+800 </w:t>
      </w:r>
      <w:proofErr w:type="spellStart"/>
      <w:r>
        <w:rPr>
          <w:rFonts w:ascii="Times New Roman" w:hAnsi="Times New Roman"/>
          <w:sz w:val="24"/>
          <w:szCs w:val="24"/>
        </w:rPr>
        <w:t>kmsz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B673B5">
        <w:rPr>
          <w:rFonts w:ascii="Times New Roman" w:hAnsi="Times New Roman"/>
          <w:sz w:val="24"/>
          <w:szCs w:val="24"/>
        </w:rPr>
        <w:t>csomópontjának körforgalmú cs</w:t>
      </w:r>
      <w:r>
        <w:rPr>
          <w:rFonts w:ascii="Times New Roman" w:hAnsi="Times New Roman"/>
          <w:sz w:val="24"/>
          <w:szCs w:val="24"/>
        </w:rPr>
        <w:t>omóponttá történő átépítésére társberuházói szerződést köt a Magyar Közúttal/</w:t>
      </w:r>
      <w:proofErr w:type="spellStart"/>
      <w:r>
        <w:rPr>
          <w:rFonts w:ascii="Times New Roman" w:hAnsi="Times New Roman"/>
          <w:sz w:val="24"/>
          <w:szCs w:val="24"/>
        </w:rPr>
        <w:t>KKK-val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DE7" w:rsidRDefault="004F3DE7" w:rsidP="004F3D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előzetes észrevételekben foglaltaknak megfelelően módosított és a Magyar Közúttal / Központi Koordinációs Központtal egyeztetett társberuházói szerződés aláírására.</w:t>
      </w:r>
    </w:p>
    <w:p w:rsidR="004F3DE7" w:rsidRPr="0059682E" w:rsidRDefault="004F3DE7" w:rsidP="004F3DE7">
      <w:pPr>
        <w:pStyle w:val="Listaszerbekezds"/>
        <w:numPr>
          <w:ilvl w:val="0"/>
          <w:numId w:val="13"/>
        </w:num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hozzájárul a beruházás megvalósításához szükséges tervek és engedélyek elkészítéséhez. </w:t>
      </w:r>
    </w:p>
    <w:p w:rsidR="004F3DE7" w:rsidRPr="000666B5" w:rsidRDefault="004F3DE7" w:rsidP="004F3DE7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4F3DE7" w:rsidRPr="000666B5" w:rsidRDefault="004F3DE7" w:rsidP="004F3DE7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július 31.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5</cp:revision>
  <cp:lastPrinted>2015-06-18T07:24:00Z</cp:lastPrinted>
  <dcterms:created xsi:type="dcterms:W3CDTF">2015-06-18T07:24:00Z</dcterms:created>
  <dcterms:modified xsi:type="dcterms:W3CDTF">2015-06-30T10:15:00Z</dcterms:modified>
</cp:coreProperties>
</file>